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0" w:type="dxa"/>
        <w:jc w:val="center"/>
        <w:tblCellSpacing w:w="15" w:type="dxa"/>
        <w:tblCellMar>
          <w:top w:w="15" w:type="dxa"/>
          <w:left w:w="15" w:type="dxa"/>
          <w:bottom w:w="15" w:type="dxa"/>
          <w:right w:w="15" w:type="dxa"/>
        </w:tblCellMar>
        <w:tblLook w:val="04A0" w:firstRow="1" w:lastRow="0" w:firstColumn="1" w:lastColumn="0" w:noHBand="0" w:noVBand="1"/>
      </w:tblPr>
      <w:tblGrid>
        <w:gridCol w:w="9600"/>
      </w:tblGrid>
      <w:tr w:rsidR="00C963D3" w:rsidRPr="00C963D3" w:rsidTr="00C963D3">
        <w:trPr>
          <w:tblCellSpacing w:w="15" w:type="dxa"/>
          <w:jc w:val="center"/>
        </w:trPr>
        <w:tc>
          <w:tcPr>
            <w:tcW w:w="0" w:type="auto"/>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510"/>
            </w:tblGrid>
            <w:tr w:rsidR="00C963D3" w:rsidRPr="00C963D3">
              <w:trPr>
                <w:tblCellSpacing w:w="15" w:type="dxa"/>
                <w:jc w:val="center"/>
              </w:trPr>
              <w:tc>
                <w:tcPr>
                  <w:tcW w:w="0" w:type="auto"/>
                  <w:vAlign w:val="center"/>
                  <w:hideMark/>
                </w:tcPr>
                <w:p w:rsidR="00C963D3" w:rsidRPr="00C963D3" w:rsidRDefault="00C963D3" w:rsidP="00C963D3">
                  <w:pPr>
                    <w:widowControl/>
                    <w:rPr>
                      <w:rFonts w:ascii="新細明體" w:eastAsia="新細明體" w:hAnsi="新細明體" w:cs="新細明體"/>
                      <w:kern w:val="0"/>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08"/>
                  </w:tblGrid>
                  <w:tr w:rsidR="00C963D3" w:rsidRPr="00C963D3">
                    <w:trPr>
                      <w:tblCellSpacing w:w="15" w:type="dxa"/>
                      <w:jc w:val="center"/>
                    </w:trPr>
                    <w:tc>
                      <w:tcPr>
                        <w:tcW w:w="0" w:type="auto"/>
                        <w:vAlign w:val="center"/>
                        <w:hideMark/>
                      </w:tcPr>
                      <w:p w:rsidR="00C963D3" w:rsidRPr="00C963D3" w:rsidRDefault="00C963D3" w:rsidP="00C963D3">
                        <w:pPr>
                          <w:widowControl/>
                          <w:jc w:val="center"/>
                          <w:rPr>
                            <w:rFonts w:ascii="新細明體" w:eastAsia="新細明體" w:hAnsi="新細明體" w:cs="新細明體"/>
                            <w:b/>
                            <w:bCs/>
                            <w:kern w:val="0"/>
                            <w:szCs w:val="24"/>
                          </w:rPr>
                        </w:pPr>
                        <w:r w:rsidRPr="00C963D3">
                          <w:rPr>
                            <w:rFonts w:ascii="新細明體" w:eastAsia="新細明體" w:hAnsi="新細明體" w:cs="新細明體"/>
                            <w:b/>
                            <w:bCs/>
                            <w:kern w:val="0"/>
                            <w:szCs w:val="24"/>
                          </w:rPr>
                          <w:t>  NCKU Library Personal Data Collection Agreement  </w:t>
                        </w:r>
                      </w:p>
                    </w:tc>
                  </w:tr>
                  <w:tr w:rsidR="00C963D3" w:rsidRPr="00C963D3">
                    <w:trPr>
                      <w:tblCellSpacing w:w="15" w:type="dxa"/>
                      <w:jc w:val="center"/>
                    </w:trPr>
                    <w:tc>
                      <w:tcPr>
                        <w:tcW w:w="0" w:type="auto"/>
                        <w:vAlign w:val="center"/>
                        <w:hideMark/>
                      </w:tcPr>
                      <w:p w:rsidR="00C963D3" w:rsidRPr="00C963D3" w:rsidRDefault="00C963D3" w:rsidP="00C963D3">
                        <w:pPr>
                          <w:widowControl/>
                          <w:rPr>
                            <w:rFonts w:ascii="新細明體" w:eastAsia="新細明體" w:hAnsi="新細明體" w:cs="新細明體"/>
                            <w:kern w:val="0"/>
                            <w:szCs w:val="24"/>
                          </w:rPr>
                        </w:pPr>
                        <w:r w:rsidRPr="00C963D3">
                          <w:rPr>
                            <w:rFonts w:ascii="新細明體" w:eastAsia="新細明體" w:hAnsi="新細明體" w:cs="新細明體"/>
                            <w:kern w:val="0"/>
                            <w:szCs w:val="24"/>
                          </w:rPr>
                          <w:pict>
                            <v:rect id="_x0000_i1025" style="width:0;height:.6pt" o:hralign="center" o:hrstd="t" o:hrnoshade="t" o:hr="t" fillcolor="#630" stroked="f"/>
                          </w:pict>
                        </w:r>
                      </w:p>
                    </w:tc>
                  </w:tr>
                </w:tbl>
                <w:p w:rsidR="00C963D3" w:rsidRPr="00C963D3" w:rsidRDefault="00C963D3" w:rsidP="00C963D3">
                  <w:pPr>
                    <w:widowControl/>
                    <w:rPr>
                      <w:rFonts w:ascii="新細明體" w:eastAsia="新細明體" w:hAnsi="新細明體" w:cs="新細明體"/>
                      <w:kern w:val="0"/>
                      <w:szCs w:val="24"/>
                    </w:rPr>
                  </w:pPr>
                </w:p>
              </w:tc>
            </w:tr>
            <w:tr w:rsidR="00C963D3" w:rsidRPr="00C963D3">
              <w:trPr>
                <w:trHeight w:val="240"/>
                <w:tblCellSpacing w:w="15" w:type="dxa"/>
                <w:jc w:val="center"/>
              </w:trPr>
              <w:tc>
                <w:tcPr>
                  <w:tcW w:w="0" w:type="auto"/>
                  <w:vAlign w:val="center"/>
                  <w:hideMark/>
                </w:tcPr>
                <w:p w:rsidR="00C963D3" w:rsidRPr="00C963D3" w:rsidRDefault="00C963D3" w:rsidP="00C963D3">
                  <w:pPr>
                    <w:widowControl/>
                    <w:rPr>
                      <w:rFonts w:ascii="Times New Roman" w:eastAsia="Times New Roman" w:hAnsi="Times New Roman" w:cs="Times New Roman"/>
                      <w:kern w:val="0"/>
                      <w:sz w:val="20"/>
                      <w:szCs w:val="20"/>
                    </w:rPr>
                  </w:pPr>
                </w:p>
              </w:tc>
            </w:tr>
            <w:tr w:rsidR="00C963D3" w:rsidRPr="00C963D3">
              <w:trPr>
                <w:tblCellSpacing w:w="15" w:type="dxa"/>
                <w:jc w:val="center"/>
              </w:trPr>
              <w:tc>
                <w:tcPr>
                  <w:tcW w:w="0" w:type="auto"/>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20"/>
                    <w:gridCol w:w="9000"/>
                  </w:tblGrid>
                  <w:tr w:rsidR="00C963D3" w:rsidRPr="00C963D3">
                    <w:trPr>
                      <w:tblCellSpacing w:w="15" w:type="dxa"/>
                      <w:jc w:val="center"/>
                    </w:trPr>
                    <w:tc>
                      <w:tcPr>
                        <w:tcW w:w="0" w:type="auto"/>
                        <w:gridSpan w:val="2"/>
                        <w:vAlign w:val="center"/>
                        <w:hideMark/>
                      </w:tcPr>
                      <w:p w:rsidR="00C963D3" w:rsidRPr="00C963D3" w:rsidRDefault="00C963D3" w:rsidP="00C963D3">
                        <w:pPr>
                          <w:widowControl/>
                          <w:rPr>
                            <w:rFonts w:ascii="新細明體" w:eastAsia="新細明體" w:hAnsi="新細明體" w:cs="新細明體"/>
                            <w:kern w:val="0"/>
                            <w:szCs w:val="24"/>
                          </w:rPr>
                        </w:pPr>
                        <w:r w:rsidRPr="00C963D3">
                          <w:rPr>
                            <w:rFonts w:ascii="新細明體" w:eastAsia="新細明體" w:hAnsi="新細明體" w:cs="新細明體"/>
                            <w:kern w:val="0"/>
                            <w:sz w:val="20"/>
                            <w:szCs w:val="20"/>
                          </w:rPr>
                          <w:t>According to the Personal Data Protection Act, National Cheng Kung University Library (hereinafter as NCKU library) issues its statement of personal data protection and collection agreement to notify you of your responsibilities and rights and solicit your consent to the collection, processing and use of your personal data by NCKU library.</w:t>
                        </w:r>
                      </w:p>
                    </w:tc>
                  </w:tr>
                  <w:tr w:rsidR="00C963D3" w:rsidRPr="00C963D3">
                    <w:trPr>
                      <w:tblCellSpacing w:w="15" w:type="dxa"/>
                      <w:jc w:val="center"/>
                    </w:trPr>
                    <w:tc>
                      <w:tcPr>
                        <w:tcW w:w="0" w:type="auto"/>
                        <w:gridSpan w:val="2"/>
                        <w:vAlign w:val="center"/>
                        <w:hideMark/>
                      </w:tcPr>
                      <w:p w:rsidR="00C963D3" w:rsidRPr="00C963D3" w:rsidRDefault="00C963D3" w:rsidP="00C963D3">
                        <w:pPr>
                          <w:widowControl/>
                          <w:rPr>
                            <w:rFonts w:ascii="新細明體" w:eastAsia="新細明體" w:hAnsi="新細明體" w:cs="新細明體"/>
                            <w:kern w:val="0"/>
                            <w:szCs w:val="24"/>
                          </w:rPr>
                        </w:pPr>
                        <w:r w:rsidRPr="00C963D3">
                          <w:rPr>
                            <w:rFonts w:ascii="新細明體" w:eastAsia="新細明體" w:hAnsi="新細明體" w:cs="新細明體"/>
                            <w:b/>
                            <w:bCs/>
                            <w:kern w:val="0"/>
                            <w:sz w:val="20"/>
                            <w:szCs w:val="20"/>
                          </w:rPr>
                          <w:t>Once you check on the box「I have read and fully understood the contents of the Announcement of the Collection of Personal Information」, you will agree and accept the contents set forth in this statement.</w:t>
                        </w:r>
                      </w:p>
                    </w:tc>
                  </w:tr>
                  <w:tr w:rsidR="00C963D3" w:rsidRPr="00C963D3">
                    <w:trPr>
                      <w:trHeight w:val="360"/>
                      <w:tblCellSpacing w:w="15" w:type="dxa"/>
                      <w:jc w:val="center"/>
                    </w:trPr>
                    <w:tc>
                      <w:tcPr>
                        <w:tcW w:w="0" w:type="auto"/>
                        <w:gridSpan w:val="2"/>
                        <w:vAlign w:val="center"/>
                        <w:hideMark/>
                      </w:tcPr>
                      <w:p w:rsidR="00C963D3" w:rsidRPr="00C963D3" w:rsidRDefault="00C963D3" w:rsidP="00C963D3">
                        <w:pPr>
                          <w:widowControl/>
                          <w:rPr>
                            <w:rFonts w:ascii="新細明體" w:eastAsia="新細明體" w:hAnsi="新細明體" w:cs="新細明體"/>
                            <w:kern w:val="0"/>
                            <w:szCs w:val="24"/>
                          </w:rPr>
                        </w:pPr>
                        <w:r w:rsidRPr="00C963D3">
                          <w:rPr>
                            <w:rFonts w:ascii="新細明體" w:eastAsia="新細明體" w:hAnsi="新細明體" w:cs="新細明體"/>
                            <w:b/>
                            <w:bCs/>
                            <w:kern w:val="0"/>
                            <w:sz w:val="20"/>
                            <w:szCs w:val="20"/>
                          </w:rPr>
                          <w:t>I. Basic Data Collection, Renewal and Management</w:t>
                        </w:r>
                      </w:p>
                    </w:tc>
                  </w:tr>
                  <w:tr w:rsidR="00C963D3" w:rsidRPr="00C963D3">
                    <w:trPr>
                      <w:trHeight w:val="360"/>
                      <w:tblCellSpacing w:w="15" w:type="dxa"/>
                      <w:jc w:val="center"/>
                    </w:trPr>
                    <w:tc>
                      <w:tcPr>
                        <w:tcW w:w="375" w:type="dxa"/>
                        <w:vAlign w:val="center"/>
                        <w:hideMark/>
                      </w:tcPr>
                      <w:p w:rsidR="00C963D3" w:rsidRPr="00C963D3" w:rsidRDefault="00C963D3" w:rsidP="00C963D3">
                        <w:pPr>
                          <w:widowControl/>
                          <w:rPr>
                            <w:rFonts w:ascii="新細明體" w:eastAsia="新細明體" w:hAnsi="新細明體" w:cs="新細明體"/>
                            <w:kern w:val="0"/>
                            <w:szCs w:val="24"/>
                          </w:rPr>
                        </w:pPr>
                        <w:r w:rsidRPr="00C963D3">
                          <w:rPr>
                            <w:rFonts w:ascii="新細明體" w:eastAsia="新細明體" w:hAnsi="新細明體" w:cs="新細明體"/>
                            <w:kern w:val="0"/>
                            <w:szCs w:val="24"/>
                          </w:rPr>
                          <w:t> </w:t>
                        </w:r>
                      </w:p>
                    </w:tc>
                    <w:tc>
                      <w:tcPr>
                        <w:tcW w:w="0" w:type="auto"/>
                        <w:vAlign w:val="center"/>
                        <w:hideMark/>
                      </w:tcPr>
                      <w:p w:rsidR="00C963D3" w:rsidRPr="00C963D3" w:rsidRDefault="00C963D3" w:rsidP="00C963D3">
                        <w:pPr>
                          <w:widowControl/>
                          <w:rPr>
                            <w:rFonts w:ascii="新細明體" w:eastAsia="新細明體" w:hAnsi="新細明體" w:cs="新細明體"/>
                            <w:kern w:val="0"/>
                            <w:szCs w:val="24"/>
                          </w:rPr>
                        </w:pPr>
                        <w:r w:rsidRPr="00C963D3">
                          <w:rPr>
                            <w:rFonts w:ascii="新細明體" w:eastAsia="新細明體" w:hAnsi="新細明體" w:cs="新細明體"/>
                            <w:kern w:val="0"/>
                            <w:sz w:val="20"/>
                            <w:szCs w:val="20"/>
                          </w:rPr>
                          <w:t>(I)  NCKU library will collect, process, and use your personal data in accordance with the Personal Data</w:t>
                        </w:r>
                        <w:r w:rsidRPr="00C963D3">
                          <w:rPr>
                            <w:rFonts w:ascii="新細明體" w:eastAsia="新細明體" w:hAnsi="新細明體" w:cs="新細明體"/>
                            <w:kern w:val="0"/>
                            <w:sz w:val="20"/>
                            <w:szCs w:val="20"/>
                          </w:rPr>
                          <w:br/>
                          <w:t>      Protection Act and relevant laws and rules enacted in Taiwan, the Republic of China.</w:t>
                        </w:r>
                        <w:r w:rsidRPr="00C963D3">
                          <w:rPr>
                            <w:rFonts w:ascii="新細明體" w:eastAsia="新細明體" w:hAnsi="新細明體" w:cs="新細明體"/>
                            <w:kern w:val="0"/>
                            <w:sz w:val="20"/>
                            <w:szCs w:val="20"/>
                          </w:rPr>
                          <w:br/>
                          <w:t>(II) Please provide your accurate, latest and complete personal data.</w:t>
                        </w:r>
                        <w:r w:rsidRPr="00C963D3">
                          <w:rPr>
                            <w:rFonts w:ascii="新細明體" w:eastAsia="新細明體" w:hAnsi="新細明體" w:cs="新細明體"/>
                            <w:kern w:val="0"/>
                            <w:sz w:val="20"/>
                            <w:szCs w:val="20"/>
                          </w:rPr>
                          <w:br/>
                          <w:t>(III)Your personal data collected by NCKU Library to facilitate its administration includes the information in the</w:t>
                        </w:r>
                        <w:r w:rsidRPr="00C963D3">
                          <w:rPr>
                            <w:rFonts w:ascii="新細明體" w:eastAsia="新細明體" w:hAnsi="新細明體" w:cs="新細明體"/>
                            <w:kern w:val="0"/>
                            <w:sz w:val="20"/>
                            <w:szCs w:val="20"/>
                          </w:rPr>
                          <w:br/>
                          <w:t>      columns marked as required on the form.</w:t>
                        </w:r>
                        <w:r w:rsidRPr="00C963D3">
                          <w:rPr>
                            <w:rFonts w:ascii="新細明體" w:eastAsia="新細明體" w:hAnsi="新細明體" w:cs="新細明體"/>
                            <w:kern w:val="0"/>
                            <w:sz w:val="20"/>
                            <w:szCs w:val="20"/>
                          </w:rPr>
                          <w:br/>
                          <w:t>(IV) Please inform NCKU library of any change to your personal data to maintain the latest information.</w:t>
                        </w:r>
                        <w:r w:rsidRPr="00C963D3">
                          <w:rPr>
                            <w:rFonts w:ascii="新細明體" w:eastAsia="新細明體" w:hAnsi="新細明體" w:cs="新細明體"/>
                            <w:kern w:val="0"/>
                            <w:sz w:val="20"/>
                            <w:szCs w:val="20"/>
                          </w:rPr>
                          <w:br/>
                          <w:t>(V)  You may lose certain rights or benefits if you provide incorrect, untrue, outdated or incomplete information.</w:t>
                        </w:r>
                        <w:r w:rsidRPr="00C963D3">
                          <w:rPr>
                            <w:rFonts w:ascii="新細明體" w:eastAsia="新細明體" w:hAnsi="新細明體" w:cs="新細明體"/>
                            <w:kern w:val="0"/>
                            <w:sz w:val="20"/>
                            <w:szCs w:val="20"/>
                          </w:rPr>
                          <w:br/>
                          <w:t>(VI) According to the Personal Data Protection Act (ROC), you are entitled to make the following requests:</w:t>
                        </w:r>
                        <w:r w:rsidRPr="00C963D3">
                          <w:rPr>
                            <w:rFonts w:ascii="新細明體" w:eastAsia="新細明體" w:hAnsi="新細明體" w:cs="新細明體"/>
                            <w:kern w:val="0"/>
                            <w:sz w:val="20"/>
                            <w:szCs w:val="20"/>
                          </w:rPr>
                          <w:br/>
                          <w:t>       1. To check or review the collected data.</w:t>
                        </w:r>
                        <w:r w:rsidRPr="00C963D3">
                          <w:rPr>
                            <w:rFonts w:ascii="新細明體" w:eastAsia="新細明體" w:hAnsi="新細明體" w:cs="新細明體"/>
                            <w:kern w:val="0"/>
                            <w:sz w:val="20"/>
                            <w:szCs w:val="20"/>
                          </w:rPr>
                          <w:br/>
                          <w:t>       2. To receive a photocopy of the collected data.</w:t>
                        </w:r>
                        <w:r w:rsidRPr="00C963D3">
                          <w:rPr>
                            <w:rFonts w:ascii="新細明體" w:eastAsia="新細明體" w:hAnsi="新細明體" w:cs="新細明體"/>
                            <w:kern w:val="0"/>
                            <w:sz w:val="20"/>
                            <w:szCs w:val="20"/>
                          </w:rPr>
                          <w:br/>
                          <w:t>       3. To supplement or revise the collected data.</w:t>
                        </w:r>
                        <w:r w:rsidRPr="00C963D3">
                          <w:rPr>
                            <w:rFonts w:ascii="新細明體" w:eastAsia="新細明體" w:hAnsi="新細明體" w:cs="新細明體"/>
                            <w:kern w:val="0"/>
                            <w:sz w:val="20"/>
                            <w:szCs w:val="20"/>
                          </w:rPr>
                          <w:br/>
                          <w:t>       4. To cease the collection, processing or use of the collected data.</w:t>
                        </w:r>
                        <w:r w:rsidRPr="00C963D3">
                          <w:rPr>
                            <w:rFonts w:ascii="新細明體" w:eastAsia="新細明體" w:hAnsi="新細明體" w:cs="新細明體"/>
                            <w:kern w:val="0"/>
                            <w:sz w:val="20"/>
                            <w:szCs w:val="20"/>
                          </w:rPr>
                          <w:br/>
                          <w:t>       5. To delete the collected data.</w:t>
                        </w:r>
                        <w:r w:rsidRPr="00C963D3">
                          <w:rPr>
                            <w:rFonts w:ascii="新細明體" w:eastAsia="新細明體" w:hAnsi="新細明體" w:cs="新細明體"/>
                            <w:kern w:val="0"/>
                            <w:sz w:val="20"/>
                            <w:szCs w:val="20"/>
                          </w:rPr>
                          <w:br/>
                          <w:t xml:space="preserve">However, NCKU library may reject your requests in order to meet the administrative needs of its offices and institutes. Moreover, should you suffer any losses due to such requests, NCKU library shall not be held responsible for any </w:t>
                        </w:r>
                        <w:proofErr w:type="gramStart"/>
                        <w:r w:rsidRPr="00C963D3">
                          <w:rPr>
                            <w:rFonts w:ascii="新細明體" w:eastAsia="新細明體" w:hAnsi="新細明體" w:cs="新細明體"/>
                            <w:kern w:val="0"/>
                            <w:sz w:val="20"/>
                            <w:szCs w:val="20"/>
                          </w:rPr>
                          <w:t>compensation.</w:t>
                        </w:r>
                        <w:proofErr w:type="gramEnd"/>
                      </w:p>
                    </w:tc>
                  </w:tr>
                  <w:tr w:rsidR="00C963D3" w:rsidRPr="00C963D3">
                    <w:trPr>
                      <w:trHeight w:val="360"/>
                      <w:tblCellSpacing w:w="15" w:type="dxa"/>
                      <w:jc w:val="center"/>
                    </w:trPr>
                    <w:tc>
                      <w:tcPr>
                        <w:tcW w:w="0" w:type="auto"/>
                        <w:gridSpan w:val="2"/>
                        <w:vAlign w:val="center"/>
                        <w:hideMark/>
                      </w:tcPr>
                      <w:p w:rsidR="00C963D3" w:rsidRPr="00C963D3" w:rsidRDefault="00C963D3" w:rsidP="00C963D3">
                        <w:pPr>
                          <w:widowControl/>
                          <w:rPr>
                            <w:rFonts w:ascii="新細明體" w:eastAsia="新細明體" w:hAnsi="新細明體" w:cs="新細明體"/>
                            <w:kern w:val="0"/>
                            <w:szCs w:val="24"/>
                          </w:rPr>
                        </w:pPr>
                        <w:r w:rsidRPr="00C963D3">
                          <w:rPr>
                            <w:rFonts w:ascii="新細明體" w:eastAsia="新細明體" w:hAnsi="新細明體" w:cs="新細明體"/>
                            <w:b/>
                            <w:bCs/>
                            <w:kern w:val="0"/>
                            <w:sz w:val="20"/>
                            <w:szCs w:val="20"/>
                          </w:rPr>
                          <w:t>II. Purpose of Personal Data Collection</w:t>
                        </w:r>
                      </w:p>
                    </w:tc>
                  </w:tr>
                  <w:tr w:rsidR="00C963D3" w:rsidRPr="00C963D3">
                    <w:trPr>
                      <w:trHeight w:val="360"/>
                      <w:tblCellSpacing w:w="15" w:type="dxa"/>
                      <w:jc w:val="center"/>
                    </w:trPr>
                    <w:tc>
                      <w:tcPr>
                        <w:tcW w:w="375" w:type="dxa"/>
                        <w:vAlign w:val="center"/>
                        <w:hideMark/>
                      </w:tcPr>
                      <w:p w:rsidR="00C963D3" w:rsidRPr="00C963D3" w:rsidRDefault="00C963D3" w:rsidP="00C963D3">
                        <w:pPr>
                          <w:widowControl/>
                          <w:rPr>
                            <w:rFonts w:ascii="新細明體" w:eastAsia="新細明體" w:hAnsi="新細明體" w:cs="新細明體"/>
                            <w:kern w:val="0"/>
                            <w:szCs w:val="24"/>
                          </w:rPr>
                        </w:pPr>
                        <w:r w:rsidRPr="00C963D3">
                          <w:rPr>
                            <w:rFonts w:ascii="新細明體" w:eastAsia="新細明體" w:hAnsi="新細明體" w:cs="新細明體"/>
                            <w:kern w:val="0"/>
                            <w:szCs w:val="24"/>
                          </w:rPr>
                          <w:t> </w:t>
                        </w:r>
                      </w:p>
                    </w:tc>
                    <w:tc>
                      <w:tcPr>
                        <w:tcW w:w="0" w:type="auto"/>
                        <w:vAlign w:val="center"/>
                        <w:hideMark/>
                      </w:tcPr>
                      <w:p w:rsidR="00C963D3" w:rsidRPr="00C963D3" w:rsidRDefault="00C963D3" w:rsidP="00C963D3">
                        <w:pPr>
                          <w:widowControl/>
                          <w:rPr>
                            <w:rFonts w:ascii="新細明體" w:eastAsia="新細明體" w:hAnsi="新細明體" w:cs="新細明體"/>
                            <w:kern w:val="0"/>
                            <w:szCs w:val="24"/>
                          </w:rPr>
                        </w:pPr>
                        <w:r w:rsidRPr="00C963D3">
                          <w:rPr>
                            <w:rFonts w:ascii="新細明體" w:eastAsia="新細明體" w:hAnsi="新細明體" w:cs="新細明體"/>
                            <w:kern w:val="0"/>
                            <w:szCs w:val="24"/>
                          </w:rPr>
                          <w:t>(I)  NCKU Library collects your personal data to meet the needs of library administrative execution.</w:t>
                        </w:r>
                        <w:r w:rsidRPr="00C963D3">
                          <w:rPr>
                            <w:rFonts w:ascii="新細明體" w:eastAsia="新細明體" w:hAnsi="新細明體" w:cs="新細明體"/>
                            <w:kern w:val="0"/>
                            <w:szCs w:val="24"/>
                          </w:rPr>
                          <w:br/>
                          <w:t>(II) We will solicit your consent in a written form in advance before using your personal data to serve a purpose</w:t>
                        </w:r>
                        <w:r w:rsidRPr="00C963D3">
                          <w:rPr>
                            <w:rFonts w:ascii="新細明體" w:eastAsia="新細明體" w:hAnsi="新細明體" w:cs="新細明體"/>
                            <w:kern w:val="0"/>
                            <w:szCs w:val="24"/>
                          </w:rPr>
                          <w:br/>
                          <w:t>      other than the one specified in Item (I) of this article. While you may refuse to provide your personal data to</w:t>
                        </w:r>
                        <w:r w:rsidRPr="00C963D3">
                          <w:rPr>
                            <w:rFonts w:ascii="新細明體" w:eastAsia="新細明體" w:hAnsi="新細明體" w:cs="新細明體"/>
                            <w:kern w:val="0"/>
                            <w:szCs w:val="24"/>
                          </w:rPr>
                          <w:br/>
                          <w:t>      NCKU library, you may lose certain rights or benefits as a consequence.</w:t>
                        </w:r>
                        <w:r w:rsidRPr="00C963D3">
                          <w:rPr>
                            <w:rFonts w:ascii="新細明體" w:eastAsia="新細明體" w:hAnsi="新細明體" w:cs="新細明體"/>
                            <w:kern w:val="0"/>
                            <w:szCs w:val="24"/>
                          </w:rPr>
                          <w:br/>
                          <w:t>(III)From this date onward, NCKU library will use your personal data to handle the following matters:</w:t>
                        </w:r>
                        <w:r>
                          <w:rPr>
                            <w:rFonts w:ascii="新細明體" w:eastAsia="新細明體" w:hAnsi="新細明體" w:cs="新細明體" w:hint="eastAsia"/>
                            <w:kern w:val="0"/>
                            <w:szCs w:val="24"/>
                          </w:rPr>
                          <w:t xml:space="preserve"> </w:t>
                        </w:r>
                        <w:r w:rsidRPr="00C963D3">
                          <w:rPr>
                            <w:rFonts w:ascii="新細明體" w:eastAsia="新細明體" w:hAnsi="新細明體" w:cs="新細明體"/>
                            <w:kern w:val="0"/>
                            <w:szCs w:val="24"/>
                          </w:rPr>
                          <w:t>Satisfaction Survey on NCKU Library Services</w:t>
                        </w:r>
                        <w:r>
                          <w:t xml:space="preserve"> </w:t>
                        </w:r>
                        <w:r w:rsidRPr="00C963D3">
                          <w:rPr>
                            <w:rFonts w:ascii="新細明體" w:eastAsia="新細明體" w:hAnsi="新細明體" w:cs="新細明體"/>
                            <w:kern w:val="0"/>
                            <w:szCs w:val="24"/>
                          </w:rPr>
                          <w:t>and Lucky Draw Campaign</w:t>
                        </w:r>
                        <w:r>
                          <w:t xml:space="preserve"> </w:t>
                        </w:r>
                        <w:r w:rsidRPr="00C963D3">
                          <w:rPr>
                            <w:rFonts w:ascii="新細明體" w:eastAsia="新細明體" w:hAnsi="新細明體" w:cs="新細明體"/>
                            <w:kern w:val="0"/>
                            <w:szCs w:val="24"/>
                          </w:rPr>
                          <w:t>Prize</w:t>
                        </w:r>
                        <w:r>
                          <w:rPr>
                            <w:rFonts w:ascii="新細明體" w:eastAsia="新細明體" w:hAnsi="新細明體" w:cs="新細明體" w:hint="eastAsia"/>
                            <w:kern w:val="0"/>
                            <w:szCs w:val="24"/>
                          </w:rPr>
                          <w:t xml:space="preserve"> </w:t>
                        </w:r>
                        <w:r>
                          <w:rPr>
                            <w:rFonts w:ascii="新細明體" w:eastAsia="新細明體" w:hAnsi="新細明體" w:cs="新細明體"/>
                            <w:kern w:val="0"/>
                            <w:szCs w:val="24"/>
                          </w:rPr>
                          <w:lastRenderedPageBreak/>
                          <w:t>Winner’s</w:t>
                        </w:r>
                        <w:r w:rsidRPr="00C963D3">
                          <w:rPr>
                            <w:rFonts w:ascii="新細明體" w:eastAsia="新細明體" w:hAnsi="新細明體" w:cs="新細明體"/>
                            <w:kern w:val="0"/>
                            <w:szCs w:val="24"/>
                          </w:rPr>
                          <w:t xml:space="preserve"> </w:t>
                        </w:r>
                        <w:r w:rsidRPr="00C963D3">
                          <w:rPr>
                            <w:rFonts w:ascii="新細明體" w:eastAsia="新細明體" w:hAnsi="新細明體" w:cs="新細明體"/>
                            <w:kern w:val="0"/>
                            <w:szCs w:val="24"/>
                          </w:rPr>
                          <w:t>notification</w:t>
                        </w:r>
                        <w:bookmarkStart w:id="0" w:name="_GoBack"/>
                        <w:bookmarkEnd w:id="0"/>
                        <w:r w:rsidRPr="00C963D3">
                          <w:rPr>
                            <w:rFonts w:ascii="新細明體" w:eastAsia="新細明體" w:hAnsi="新細明體" w:cs="新細明體"/>
                            <w:kern w:val="0"/>
                            <w:szCs w:val="24"/>
                          </w:rPr>
                          <w:br/>
                          <w:t>       </w:t>
                        </w:r>
                      </w:p>
                    </w:tc>
                  </w:tr>
                  <w:tr w:rsidR="00C963D3" w:rsidRPr="00C963D3">
                    <w:trPr>
                      <w:trHeight w:val="360"/>
                      <w:tblCellSpacing w:w="15" w:type="dxa"/>
                      <w:jc w:val="center"/>
                    </w:trPr>
                    <w:tc>
                      <w:tcPr>
                        <w:tcW w:w="0" w:type="auto"/>
                        <w:gridSpan w:val="2"/>
                        <w:vAlign w:val="center"/>
                        <w:hideMark/>
                      </w:tcPr>
                      <w:p w:rsidR="00C963D3" w:rsidRPr="00C963D3" w:rsidRDefault="00C963D3" w:rsidP="00C963D3">
                        <w:pPr>
                          <w:widowControl/>
                          <w:rPr>
                            <w:rFonts w:ascii="新細明體" w:eastAsia="新細明體" w:hAnsi="新細明體" w:cs="新細明體"/>
                            <w:kern w:val="0"/>
                            <w:szCs w:val="24"/>
                          </w:rPr>
                        </w:pPr>
                        <w:r w:rsidRPr="00C963D3">
                          <w:rPr>
                            <w:rFonts w:ascii="新細明體" w:eastAsia="新細明體" w:hAnsi="新細明體" w:cs="新細明體"/>
                            <w:b/>
                            <w:bCs/>
                            <w:kern w:val="0"/>
                            <w:sz w:val="20"/>
                            <w:szCs w:val="20"/>
                          </w:rPr>
                          <w:lastRenderedPageBreak/>
                          <w:t>III. Basic Information Security</w:t>
                        </w:r>
                      </w:p>
                    </w:tc>
                  </w:tr>
                  <w:tr w:rsidR="00C963D3" w:rsidRPr="00C963D3">
                    <w:trPr>
                      <w:trHeight w:val="360"/>
                      <w:tblCellSpacing w:w="15" w:type="dxa"/>
                      <w:jc w:val="center"/>
                    </w:trPr>
                    <w:tc>
                      <w:tcPr>
                        <w:tcW w:w="375" w:type="dxa"/>
                        <w:vAlign w:val="center"/>
                        <w:hideMark/>
                      </w:tcPr>
                      <w:p w:rsidR="00C963D3" w:rsidRPr="00C963D3" w:rsidRDefault="00C963D3" w:rsidP="00C963D3">
                        <w:pPr>
                          <w:widowControl/>
                          <w:rPr>
                            <w:rFonts w:ascii="新細明體" w:eastAsia="新細明體" w:hAnsi="新細明體" w:cs="新細明體"/>
                            <w:kern w:val="0"/>
                            <w:szCs w:val="24"/>
                          </w:rPr>
                        </w:pPr>
                        <w:r w:rsidRPr="00C963D3">
                          <w:rPr>
                            <w:rFonts w:ascii="新細明體" w:eastAsia="新細明體" w:hAnsi="新細明體" w:cs="新細明體"/>
                            <w:kern w:val="0"/>
                            <w:szCs w:val="24"/>
                          </w:rPr>
                          <w:t> </w:t>
                        </w:r>
                      </w:p>
                    </w:tc>
                    <w:tc>
                      <w:tcPr>
                        <w:tcW w:w="0" w:type="auto"/>
                        <w:vAlign w:val="center"/>
                        <w:hideMark/>
                      </w:tcPr>
                      <w:p w:rsidR="00C963D3" w:rsidRPr="00C963D3" w:rsidRDefault="00C963D3" w:rsidP="00C963D3">
                        <w:pPr>
                          <w:widowControl/>
                          <w:rPr>
                            <w:rFonts w:ascii="新細明體" w:eastAsia="新細明體" w:hAnsi="新細明體" w:cs="新細明體"/>
                            <w:kern w:val="0"/>
                            <w:szCs w:val="24"/>
                          </w:rPr>
                        </w:pPr>
                        <w:r w:rsidRPr="00C963D3">
                          <w:rPr>
                            <w:rFonts w:ascii="新細明體" w:eastAsia="新細明體" w:hAnsi="新細明體" w:cs="新細明體"/>
                            <w:kern w:val="0"/>
                            <w:szCs w:val="24"/>
                          </w:rPr>
                          <w:t>Should your personal information be stolen, disclosed, altered or infringed upon due to the violation of the Personal Data Protection Act by NCKU library, the occurrence of any natural disasters, incidental changes or other unavoidable circumstances, NCKU library shall inspect the cause and inform you by phone, mail, email or website notice.</w:t>
                        </w:r>
                      </w:p>
                    </w:tc>
                  </w:tr>
                  <w:tr w:rsidR="00C963D3" w:rsidRPr="00C963D3">
                    <w:trPr>
                      <w:trHeight w:val="360"/>
                      <w:tblCellSpacing w:w="15" w:type="dxa"/>
                      <w:jc w:val="center"/>
                    </w:trPr>
                    <w:tc>
                      <w:tcPr>
                        <w:tcW w:w="0" w:type="auto"/>
                        <w:gridSpan w:val="2"/>
                        <w:vAlign w:val="center"/>
                        <w:hideMark/>
                      </w:tcPr>
                      <w:p w:rsidR="00C963D3" w:rsidRPr="00C963D3" w:rsidRDefault="00C963D3" w:rsidP="00C963D3">
                        <w:pPr>
                          <w:widowControl/>
                          <w:rPr>
                            <w:rFonts w:ascii="新細明體" w:eastAsia="新細明體" w:hAnsi="新細明體" w:cs="新細明體"/>
                            <w:kern w:val="0"/>
                            <w:szCs w:val="24"/>
                          </w:rPr>
                        </w:pPr>
                        <w:r w:rsidRPr="00C963D3">
                          <w:rPr>
                            <w:rFonts w:ascii="新細明體" w:eastAsia="新細明體" w:hAnsi="新細明體" w:cs="新細明體"/>
                            <w:b/>
                            <w:bCs/>
                            <w:kern w:val="0"/>
                            <w:sz w:val="20"/>
                            <w:szCs w:val="20"/>
                          </w:rPr>
                          <w:t>IV. Validity of Agreement</w:t>
                        </w:r>
                      </w:p>
                    </w:tc>
                  </w:tr>
                  <w:tr w:rsidR="00C963D3" w:rsidRPr="00C963D3">
                    <w:trPr>
                      <w:trHeight w:val="360"/>
                      <w:tblCellSpacing w:w="15" w:type="dxa"/>
                      <w:jc w:val="center"/>
                    </w:trPr>
                    <w:tc>
                      <w:tcPr>
                        <w:tcW w:w="375" w:type="dxa"/>
                        <w:vAlign w:val="center"/>
                        <w:hideMark/>
                      </w:tcPr>
                      <w:p w:rsidR="00C963D3" w:rsidRPr="00C963D3" w:rsidRDefault="00C963D3" w:rsidP="00C963D3">
                        <w:pPr>
                          <w:widowControl/>
                          <w:rPr>
                            <w:rFonts w:ascii="新細明體" w:eastAsia="新細明體" w:hAnsi="新細明體" w:cs="新細明體"/>
                            <w:kern w:val="0"/>
                            <w:szCs w:val="24"/>
                          </w:rPr>
                        </w:pPr>
                        <w:r w:rsidRPr="00C963D3">
                          <w:rPr>
                            <w:rFonts w:ascii="新細明體" w:eastAsia="新細明體" w:hAnsi="新細明體" w:cs="新細明體"/>
                            <w:kern w:val="0"/>
                            <w:szCs w:val="24"/>
                          </w:rPr>
                          <w:t> </w:t>
                        </w:r>
                      </w:p>
                    </w:tc>
                    <w:tc>
                      <w:tcPr>
                        <w:tcW w:w="0" w:type="auto"/>
                        <w:vAlign w:val="center"/>
                        <w:hideMark/>
                      </w:tcPr>
                      <w:p w:rsidR="00C963D3" w:rsidRPr="00C963D3" w:rsidRDefault="00C963D3" w:rsidP="00C963D3">
                        <w:pPr>
                          <w:widowControl/>
                          <w:rPr>
                            <w:rFonts w:ascii="新細明體" w:eastAsia="新細明體" w:hAnsi="新細明體" w:cs="新細明體"/>
                            <w:kern w:val="0"/>
                            <w:szCs w:val="24"/>
                          </w:rPr>
                        </w:pPr>
                        <w:r w:rsidRPr="00C963D3">
                          <w:rPr>
                            <w:rFonts w:ascii="新細明體" w:eastAsia="新細明體" w:hAnsi="新細明體" w:cs="新細明體"/>
                            <w:kern w:val="0"/>
                            <w:szCs w:val="24"/>
                          </w:rPr>
                          <w:t>(I)  Your checking on the box indicates that you have read, understood and accepted this agreement.</w:t>
                        </w:r>
                        <w:r w:rsidRPr="00C963D3">
                          <w:rPr>
                            <w:rFonts w:ascii="新細明體" w:eastAsia="新細明體" w:hAnsi="新細明體" w:cs="新細明體"/>
                            <w:kern w:val="0"/>
                            <w:szCs w:val="24"/>
                          </w:rPr>
                          <w:br/>
                          <w:t>(II) NCKU library is entitled to amend the contents of this agreement, and any amendments will be publicized on</w:t>
                        </w:r>
                        <w:r w:rsidRPr="00C963D3">
                          <w:rPr>
                            <w:rFonts w:ascii="新細明體" w:eastAsia="新細明體" w:hAnsi="新細明體" w:cs="新細明體"/>
                            <w:kern w:val="0"/>
                            <w:szCs w:val="24"/>
                          </w:rPr>
                          <w:br/>
                          <w:t>      the library website. Should you disagree with any amendments, please exercise your right to request that</w:t>
                        </w:r>
                        <w:r w:rsidRPr="00C963D3">
                          <w:rPr>
                            <w:rFonts w:ascii="新細明體" w:eastAsia="新細明體" w:hAnsi="新細明體" w:cs="新細明體"/>
                            <w:kern w:val="0"/>
                            <w:szCs w:val="24"/>
                          </w:rPr>
                          <w:br/>
                          <w:t>      NCKU library discontinue to collect, process or use your personal data according to Item VI of Article I.</w:t>
                        </w:r>
                        <w:r w:rsidRPr="00C963D3">
                          <w:rPr>
                            <w:rFonts w:ascii="新細明體" w:eastAsia="新細明體" w:hAnsi="新細明體" w:cs="新細明體"/>
                            <w:kern w:val="0"/>
                            <w:szCs w:val="24"/>
                          </w:rPr>
                          <w:br/>
                          <w:t>      Otherwise, you are considered to have agreed to the amendment.</w:t>
                        </w:r>
                      </w:p>
                    </w:tc>
                  </w:tr>
                  <w:tr w:rsidR="00C963D3" w:rsidRPr="00C963D3">
                    <w:trPr>
                      <w:trHeight w:val="360"/>
                      <w:tblCellSpacing w:w="15" w:type="dxa"/>
                      <w:jc w:val="center"/>
                    </w:trPr>
                    <w:tc>
                      <w:tcPr>
                        <w:tcW w:w="0" w:type="auto"/>
                        <w:gridSpan w:val="2"/>
                        <w:vAlign w:val="center"/>
                        <w:hideMark/>
                      </w:tcPr>
                      <w:p w:rsidR="00C963D3" w:rsidRPr="00C963D3" w:rsidRDefault="00C963D3" w:rsidP="00C963D3">
                        <w:pPr>
                          <w:widowControl/>
                          <w:rPr>
                            <w:rFonts w:ascii="新細明體" w:eastAsia="新細明體" w:hAnsi="新細明體" w:cs="新細明體"/>
                            <w:kern w:val="0"/>
                            <w:szCs w:val="24"/>
                          </w:rPr>
                        </w:pPr>
                        <w:r w:rsidRPr="00C963D3">
                          <w:rPr>
                            <w:rFonts w:ascii="新細明體" w:eastAsia="新細明體" w:hAnsi="新細明體" w:cs="新細明體"/>
                            <w:b/>
                            <w:bCs/>
                            <w:kern w:val="0"/>
                            <w:sz w:val="20"/>
                            <w:szCs w:val="20"/>
                          </w:rPr>
                          <w:t>V. Governing Law and Jurisdiction</w:t>
                        </w:r>
                      </w:p>
                    </w:tc>
                  </w:tr>
                  <w:tr w:rsidR="00C963D3" w:rsidRPr="00C963D3">
                    <w:trPr>
                      <w:trHeight w:val="360"/>
                      <w:tblCellSpacing w:w="15" w:type="dxa"/>
                      <w:jc w:val="center"/>
                    </w:trPr>
                    <w:tc>
                      <w:tcPr>
                        <w:tcW w:w="375" w:type="dxa"/>
                        <w:vAlign w:val="center"/>
                        <w:hideMark/>
                      </w:tcPr>
                      <w:p w:rsidR="00C963D3" w:rsidRPr="00C963D3" w:rsidRDefault="00C963D3" w:rsidP="00C963D3">
                        <w:pPr>
                          <w:widowControl/>
                          <w:rPr>
                            <w:rFonts w:ascii="新細明體" w:eastAsia="新細明體" w:hAnsi="新細明體" w:cs="新細明體"/>
                            <w:kern w:val="0"/>
                            <w:szCs w:val="24"/>
                          </w:rPr>
                        </w:pPr>
                        <w:r w:rsidRPr="00C963D3">
                          <w:rPr>
                            <w:rFonts w:ascii="新細明體" w:eastAsia="新細明體" w:hAnsi="新細明體" w:cs="新細明體"/>
                            <w:kern w:val="0"/>
                            <w:szCs w:val="24"/>
                          </w:rPr>
                          <w:t> </w:t>
                        </w:r>
                      </w:p>
                    </w:tc>
                    <w:tc>
                      <w:tcPr>
                        <w:tcW w:w="0" w:type="auto"/>
                        <w:vAlign w:val="center"/>
                        <w:hideMark/>
                      </w:tcPr>
                      <w:p w:rsidR="00C963D3" w:rsidRPr="00C963D3" w:rsidRDefault="00C963D3" w:rsidP="00C963D3">
                        <w:pPr>
                          <w:widowControl/>
                          <w:rPr>
                            <w:rFonts w:ascii="新細明體" w:eastAsia="新細明體" w:hAnsi="新細明體" w:cs="新細明體"/>
                            <w:kern w:val="0"/>
                            <w:szCs w:val="24"/>
                          </w:rPr>
                        </w:pPr>
                        <w:r w:rsidRPr="00C963D3">
                          <w:rPr>
                            <w:rFonts w:ascii="新細明體" w:eastAsia="新細明體" w:hAnsi="新細明體" w:cs="新細明體"/>
                            <w:kern w:val="0"/>
                            <w:sz w:val="20"/>
                            <w:szCs w:val="20"/>
                          </w:rPr>
                          <w:t>The interpretation and applicability of this agreement shall be governed by the law of the Republic of China. Any disputes arising out of or relating to this agreement shall be submitted to Tainan District Court as the court of the first instance jurisdiction.</w:t>
                        </w:r>
                      </w:p>
                    </w:tc>
                  </w:tr>
                </w:tbl>
                <w:p w:rsidR="00C963D3" w:rsidRPr="00C963D3" w:rsidRDefault="00C963D3" w:rsidP="00C963D3">
                  <w:pPr>
                    <w:widowControl/>
                    <w:rPr>
                      <w:rFonts w:ascii="新細明體" w:eastAsia="新細明體" w:hAnsi="新細明體" w:cs="新細明體"/>
                      <w:kern w:val="0"/>
                      <w:szCs w:val="24"/>
                    </w:rPr>
                  </w:pPr>
                </w:p>
              </w:tc>
            </w:tr>
            <w:tr w:rsidR="00C963D3" w:rsidRPr="00C963D3">
              <w:trPr>
                <w:trHeight w:val="240"/>
                <w:tblCellSpacing w:w="15" w:type="dxa"/>
                <w:jc w:val="center"/>
              </w:trPr>
              <w:tc>
                <w:tcPr>
                  <w:tcW w:w="0" w:type="auto"/>
                  <w:vAlign w:val="center"/>
                  <w:hideMark/>
                </w:tcPr>
                <w:p w:rsidR="00C963D3" w:rsidRPr="00C963D3" w:rsidRDefault="00C963D3" w:rsidP="00C963D3">
                  <w:pPr>
                    <w:widowControl/>
                    <w:rPr>
                      <w:rFonts w:ascii="新細明體" w:eastAsia="新細明體" w:hAnsi="新細明體" w:cs="新細明體"/>
                      <w:kern w:val="0"/>
                      <w:szCs w:val="24"/>
                    </w:rPr>
                  </w:pPr>
                  <w:r w:rsidRPr="00C963D3">
                    <w:rPr>
                      <w:rFonts w:ascii="新細明體" w:eastAsia="新細明體" w:hAnsi="新細明體" w:cs="新細明體"/>
                      <w:kern w:val="0"/>
                      <w:szCs w:val="24"/>
                    </w:rPr>
                    <w:lastRenderedPageBreak/>
                    <w:t>Note: </w:t>
                  </w:r>
                  <w:r w:rsidRPr="00C963D3">
                    <w:rPr>
                      <w:rFonts w:ascii="新細明體" w:eastAsia="新細明體" w:hAnsi="新細明體" w:cs="新細明體"/>
                      <w:i/>
                      <w:iCs/>
                      <w:kern w:val="0"/>
                      <w:szCs w:val="24"/>
                    </w:rPr>
                    <w:t>The contents of this agreement were translated from the original Chinese. In the event of any discrepancies between the two versions, the Chinese always takes precedence.</w:t>
                  </w:r>
                </w:p>
              </w:tc>
            </w:tr>
          </w:tbl>
          <w:p w:rsidR="00C963D3" w:rsidRPr="00C963D3" w:rsidRDefault="00C963D3" w:rsidP="00C963D3">
            <w:pPr>
              <w:widowControl/>
              <w:rPr>
                <w:rFonts w:ascii="新細明體" w:eastAsia="新細明體" w:hAnsi="新細明體" w:cs="新細明體"/>
                <w:kern w:val="0"/>
                <w:szCs w:val="24"/>
              </w:rPr>
            </w:pPr>
          </w:p>
        </w:tc>
      </w:tr>
    </w:tbl>
    <w:p w:rsidR="003821AC" w:rsidRPr="00C963D3" w:rsidRDefault="003821AC"/>
    <w:sectPr w:rsidR="003821AC" w:rsidRPr="00C963D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3D3"/>
    <w:rsid w:val="003821AC"/>
    <w:rsid w:val="00C963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5DF2E"/>
  <w15:chartTrackingRefBased/>
  <w15:docId w15:val="{B34308E5-68CF-4839-9B95-1FB03191F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35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596</Words>
  <Characters>3398</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NCKU</dc:creator>
  <cp:keywords/>
  <dc:description/>
  <cp:lastModifiedBy>NCKU</cp:lastModifiedBy>
  <cp:revision>1</cp:revision>
  <dcterms:created xsi:type="dcterms:W3CDTF">2024-12-13T05:52:00Z</dcterms:created>
  <dcterms:modified xsi:type="dcterms:W3CDTF">2024-12-13T05:57:00Z</dcterms:modified>
</cp:coreProperties>
</file>